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F4DCE" w14:textId="77777777" w:rsidR="00403E37" w:rsidRPr="00403E37" w:rsidRDefault="00403E37" w:rsidP="00403E37">
      <w:pPr>
        <w:spacing w:line="360" w:lineRule="auto"/>
        <w:jc w:val="center"/>
        <w:rPr>
          <w:rFonts w:ascii="Times New Roman" w:hAnsi="Times New Roman" w:cs="Times New Roman"/>
        </w:rPr>
      </w:pPr>
    </w:p>
    <w:p w14:paraId="5A4EBA98" w14:textId="77777777" w:rsidR="00403E37" w:rsidRPr="00403E37" w:rsidRDefault="00403E37" w:rsidP="00403E37">
      <w:pPr>
        <w:spacing w:line="360" w:lineRule="auto"/>
        <w:jc w:val="center"/>
        <w:rPr>
          <w:rFonts w:ascii="Times New Roman" w:hAnsi="Times New Roman" w:cs="Times New Roman"/>
        </w:rPr>
      </w:pPr>
    </w:p>
    <w:p w14:paraId="0E8CD22D" w14:textId="77777777" w:rsidR="00403E37" w:rsidRPr="00403E37" w:rsidRDefault="00403E37" w:rsidP="00403E37">
      <w:pPr>
        <w:spacing w:line="360" w:lineRule="auto"/>
        <w:jc w:val="center"/>
        <w:rPr>
          <w:rFonts w:ascii="Times New Roman" w:hAnsi="Times New Roman" w:cs="Times New Roman"/>
        </w:rPr>
      </w:pPr>
    </w:p>
    <w:p w14:paraId="65E25C38" w14:textId="77777777" w:rsidR="00403E37" w:rsidRPr="00403E37" w:rsidRDefault="00403E37" w:rsidP="00403E37">
      <w:pPr>
        <w:spacing w:line="360" w:lineRule="auto"/>
        <w:jc w:val="center"/>
        <w:rPr>
          <w:rFonts w:ascii="Times New Roman" w:hAnsi="Times New Roman" w:cs="Times New Roman"/>
        </w:rPr>
      </w:pPr>
    </w:p>
    <w:p w14:paraId="60CE5D03" w14:textId="4B67BD9F" w:rsidR="003D16A1" w:rsidRPr="00403E37" w:rsidRDefault="00722144" w:rsidP="00403E37">
      <w:pPr>
        <w:spacing w:line="360" w:lineRule="auto"/>
        <w:jc w:val="center"/>
        <w:rPr>
          <w:rFonts w:ascii="Times New Roman" w:hAnsi="Times New Roman" w:cs="Times New Roman"/>
        </w:rPr>
      </w:pPr>
      <w:r w:rsidRPr="00403E37">
        <w:rPr>
          <w:rFonts w:ascii="Times New Roman" w:hAnsi="Times New Roman" w:cs="Times New Roman"/>
        </w:rPr>
        <w:t>Real Options Part One</w:t>
      </w:r>
    </w:p>
    <w:p w14:paraId="10C51421" w14:textId="17D9153A" w:rsidR="00730549" w:rsidRPr="00403E37" w:rsidRDefault="00730549" w:rsidP="00403E37">
      <w:pPr>
        <w:spacing w:line="360" w:lineRule="auto"/>
        <w:jc w:val="center"/>
        <w:rPr>
          <w:rFonts w:ascii="Times New Roman" w:hAnsi="Times New Roman" w:cs="Times New Roman"/>
        </w:rPr>
      </w:pPr>
      <w:r w:rsidRPr="00403E37">
        <w:rPr>
          <w:rFonts w:ascii="Times New Roman" w:hAnsi="Times New Roman" w:cs="Times New Roman"/>
        </w:rPr>
        <w:t>[Name]</w:t>
      </w:r>
    </w:p>
    <w:p w14:paraId="15153006" w14:textId="0B268E1B" w:rsidR="00730549" w:rsidRPr="00403E37" w:rsidRDefault="00730549" w:rsidP="00403E37">
      <w:pPr>
        <w:spacing w:line="360" w:lineRule="auto"/>
        <w:jc w:val="center"/>
        <w:rPr>
          <w:rFonts w:ascii="Times New Roman" w:hAnsi="Times New Roman" w:cs="Times New Roman"/>
        </w:rPr>
      </w:pPr>
      <w:r w:rsidRPr="00403E37">
        <w:rPr>
          <w:rFonts w:ascii="Times New Roman" w:hAnsi="Times New Roman" w:cs="Times New Roman"/>
        </w:rPr>
        <w:t>[Institution affiliation]</w:t>
      </w:r>
    </w:p>
    <w:p w14:paraId="18EAD09C" w14:textId="110E60E3" w:rsidR="00730549" w:rsidRPr="00403E37" w:rsidRDefault="00730549" w:rsidP="00403E37">
      <w:pPr>
        <w:spacing w:line="360" w:lineRule="auto"/>
        <w:jc w:val="center"/>
        <w:rPr>
          <w:rFonts w:ascii="Times New Roman" w:hAnsi="Times New Roman" w:cs="Times New Roman"/>
        </w:rPr>
      </w:pPr>
      <w:r w:rsidRPr="00403E37">
        <w:rPr>
          <w:rFonts w:ascii="Times New Roman" w:hAnsi="Times New Roman" w:cs="Times New Roman"/>
        </w:rPr>
        <w:t>[Course]</w:t>
      </w:r>
    </w:p>
    <w:p w14:paraId="48583F1F" w14:textId="4C971FAD" w:rsidR="00730549" w:rsidRPr="00403E37" w:rsidRDefault="00730549" w:rsidP="00403E37">
      <w:pPr>
        <w:spacing w:line="360" w:lineRule="auto"/>
        <w:jc w:val="center"/>
        <w:rPr>
          <w:rFonts w:ascii="Times New Roman" w:hAnsi="Times New Roman" w:cs="Times New Roman"/>
        </w:rPr>
      </w:pPr>
      <w:r w:rsidRPr="00403E37">
        <w:rPr>
          <w:rFonts w:ascii="Times New Roman" w:hAnsi="Times New Roman" w:cs="Times New Roman"/>
        </w:rPr>
        <w:t>[Date]</w:t>
      </w:r>
    </w:p>
    <w:p w14:paraId="5C014396" w14:textId="77777777" w:rsidR="00403E37" w:rsidRPr="00403E37" w:rsidRDefault="00403E37" w:rsidP="00403E37">
      <w:pPr>
        <w:spacing w:line="360" w:lineRule="auto"/>
        <w:jc w:val="both"/>
        <w:rPr>
          <w:rFonts w:ascii="Times New Roman" w:hAnsi="Times New Roman" w:cs="Times New Roman"/>
          <w:b/>
          <w:bCs/>
        </w:rPr>
      </w:pPr>
    </w:p>
    <w:p w14:paraId="60541119" w14:textId="77777777" w:rsidR="00403E37" w:rsidRPr="00403E37" w:rsidRDefault="00403E37" w:rsidP="00403E37">
      <w:pPr>
        <w:spacing w:line="360" w:lineRule="auto"/>
        <w:jc w:val="both"/>
        <w:rPr>
          <w:rFonts w:ascii="Times New Roman" w:hAnsi="Times New Roman" w:cs="Times New Roman"/>
          <w:b/>
          <w:bCs/>
        </w:rPr>
      </w:pPr>
    </w:p>
    <w:p w14:paraId="4A60E8DE" w14:textId="77777777" w:rsidR="00403E37" w:rsidRPr="00403E37" w:rsidRDefault="00403E37" w:rsidP="00403E37">
      <w:pPr>
        <w:spacing w:line="360" w:lineRule="auto"/>
        <w:jc w:val="both"/>
        <w:rPr>
          <w:rFonts w:ascii="Times New Roman" w:hAnsi="Times New Roman" w:cs="Times New Roman"/>
          <w:b/>
          <w:bCs/>
        </w:rPr>
      </w:pPr>
    </w:p>
    <w:p w14:paraId="5F367E1D" w14:textId="77777777" w:rsidR="00403E37" w:rsidRPr="00403E37" w:rsidRDefault="00403E37" w:rsidP="00403E37">
      <w:pPr>
        <w:spacing w:line="360" w:lineRule="auto"/>
        <w:jc w:val="both"/>
        <w:rPr>
          <w:rFonts w:ascii="Times New Roman" w:hAnsi="Times New Roman" w:cs="Times New Roman"/>
          <w:b/>
          <w:bCs/>
        </w:rPr>
      </w:pPr>
    </w:p>
    <w:p w14:paraId="7C282876" w14:textId="77777777" w:rsidR="00403E37" w:rsidRPr="00403E37" w:rsidRDefault="00403E37" w:rsidP="00403E37">
      <w:pPr>
        <w:spacing w:line="360" w:lineRule="auto"/>
        <w:jc w:val="both"/>
        <w:rPr>
          <w:rFonts w:ascii="Times New Roman" w:hAnsi="Times New Roman" w:cs="Times New Roman"/>
          <w:b/>
          <w:bCs/>
        </w:rPr>
      </w:pPr>
    </w:p>
    <w:p w14:paraId="7B4A2A5A" w14:textId="77777777" w:rsidR="00403E37" w:rsidRPr="00403E37" w:rsidRDefault="00403E37" w:rsidP="00403E37">
      <w:pPr>
        <w:spacing w:line="360" w:lineRule="auto"/>
        <w:jc w:val="both"/>
        <w:rPr>
          <w:rFonts w:ascii="Times New Roman" w:hAnsi="Times New Roman" w:cs="Times New Roman"/>
          <w:b/>
          <w:bCs/>
        </w:rPr>
      </w:pPr>
    </w:p>
    <w:p w14:paraId="437991A6" w14:textId="77777777" w:rsidR="00403E37" w:rsidRPr="00403E37" w:rsidRDefault="00403E37" w:rsidP="00403E37">
      <w:pPr>
        <w:spacing w:line="360" w:lineRule="auto"/>
        <w:jc w:val="both"/>
        <w:rPr>
          <w:rFonts w:ascii="Times New Roman" w:hAnsi="Times New Roman" w:cs="Times New Roman"/>
          <w:b/>
          <w:bCs/>
        </w:rPr>
      </w:pPr>
    </w:p>
    <w:p w14:paraId="79D77423" w14:textId="77777777" w:rsidR="00403E37" w:rsidRPr="00403E37" w:rsidRDefault="00403E37" w:rsidP="00403E37">
      <w:pPr>
        <w:spacing w:line="360" w:lineRule="auto"/>
        <w:jc w:val="both"/>
        <w:rPr>
          <w:rFonts w:ascii="Times New Roman" w:hAnsi="Times New Roman" w:cs="Times New Roman"/>
          <w:b/>
          <w:bCs/>
        </w:rPr>
      </w:pPr>
    </w:p>
    <w:p w14:paraId="6CB30477" w14:textId="77777777" w:rsidR="00403E37" w:rsidRPr="00403E37" w:rsidRDefault="00403E37" w:rsidP="00403E37">
      <w:pPr>
        <w:spacing w:line="360" w:lineRule="auto"/>
        <w:jc w:val="both"/>
        <w:rPr>
          <w:rFonts w:ascii="Times New Roman" w:hAnsi="Times New Roman" w:cs="Times New Roman"/>
          <w:b/>
          <w:bCs/>
        </w:rPr>
      </w:pPr>
    </w:p>
    <w:p w14:paraId="774453C0" w14:textId="77777777" w:rsidR="00403E37" w:rsidRDefault="00403E37" w:rsidP="00403E37">
      <w:pPr>
        <w:spacing w:line="360" w:lineRule="auto"/>
        <w:jc w:val="both"/>
        <w:rPr>
          <w:rFonts w:ascii="Times New Roman" w:hAnsi="Times New Roman" w:cs="Times New Roman"/>
          <w:b/>
          <w:bCs/>
        </w:rPr>
      </w:pPr>
    </w:p>
    <w:p w14:paraId="2D745664" w14:textId="77777777" w:rsidR="00403E37" w:rsidRDefault="00403E37" w:rsidP="00403E37">
      <w:pPr>
        <w:spacing w:line="360" w:lineRule="auto"/>
        <w:jc w:val="both"/>
        <w:rPr>
          <w:rFonts w:ascii="Times New Roman" w:hAnsi="Times New Roman" w:cs="Times New Roman"/>
          <w:b/>
          <w:bCs/>
        </w:rPr>
      </w:pPr>
    </w:p>
    <w:p w14:paraId="4F545AA2" w14:textId="77777777" w:rsidR="00403E37" w:rsidRDefault="00403E37" w:rsidP="00403E37">
      <w:pPr>
        <w:spacing w:line="360" w:lineRule="auto"/>
        <w:jc w:val="both"/>
        <w:rPr>
          <w:rFonts w:ascii="Times New Roman" w:hAnsi="Times New Roman" w:cs="Times New Roman"/>
          <w:b/>
          <w:bCs/>
        </w:rPr>
      </w:pPr>
    </w:p>
    <w:p w14:paraId="33B6D7F1" w14:textId="77777777" w:rsidR="00403E37" w:rsidRDefault="00403E37" w:rsidP="00403E37">
      <w:pPr>
        <w:spacing w:line="360" w:lineRule="auto"/>
        <w:jc w:val="both"/>
        <w:rPr>
          <w:rFonts w:ascii="Times New Roman" w:hAnsi="Times New Roman" w:cs="Times New Roman"/>
          <w:b/>
          <w:bCs/>
        </w:rPr>
      </w:pPr>
    </w:p>
    <w:p w14:paraId="414C52D4" w14:textId="77777777" w:rsidR="00403E37" w:rsidRDefault="00403E37" w:rsidP="00403E37">
      <w:pPr>
        <w:spacing w:line="360" w:lineRule="auto"/>
        <w:jc w:val="both"/>
        <w:rPr>
          <w:rFonts w:ascii="Times New Roman" w:hAnsi="Times New Roman" w:cs="Times New Roman"/>
          <w:b/>
          <w:bCs/>
        </w:rPr>
      </w:pPr>
    </w:p>
    <w:p w14:paraId="63873FA9" w14:textId="77777777" w:rsidR="00403E37" w:rsidRDefault="00403E37" w:rsidP="00403E37">
      <w:pPr>
        <w:spacing w:line="360" w:lineRule="auto"/>
        <w:jc w:val="both"/>
        <w:rPr>
          <w:rFonts w:ascii="Times New Roman" w:hAnsi="Times New Roman" w:cs="Times New Roman"/>
          <w:b/>
          <w:bCs/>
        </w:rPr>
      </w:pPr>
    </w:p>
    <w:p w14:paraId="49029B00" w14:textId="28125D05" w:rsidR="00722144" w:rsidRPr="00403E37" w:rsidRDefault="00AA1407" w:rsidP="00403E37">
      <w:pPr>
        <w:spacing w:line="360" w:lineRule="auto"/>
        <w:jc w:val="both"/>
        <w:rPr>
          <w:rFonts w:ascii="Times New Roman" w:hAnsi="Times New Roman" w:cs="Times New Roman"/>
          <w:b/>
          <w:bCs/>
        </w:rPr>
      </w:pPr>
      <w:r w:rsidRPr="00403E37">
        <w:rPr>
          <w:rFonts w:ascii="Times New Roman" w:hAnsi="Times New Roman" w:cs="Times New Roman"/>
          <w:b/>
          <w:bCs/>
        </w:rPr>
        <w:lastRenderedPageBreak/>
        <w:t>Introduction</w:t>
      </w:r>
    </w:p>
    <w:p w14:paraId="19E9BA7C" w14:textId="1B379E19" w:rsidR="00AA1407" w:rsidRPr="00403E37" w:rsidRDefault="00AA1407" w:rsidP="00403E37">
      <w:pPr>
        <w:spacing w:line="360" w:lineRule="auto"/>
        <w:jc w:val="both"/>
        <w:rPr>
          <w:rFonts w:ascii="Times New Roman" w:hAnsi="Times New Roman" w:cs="Times New Roman"/>
        </w:rPr>
      </w:pPr>
      <w:r w:rsidRPr="00403E37">
        <w:rPr>
          <w:rFonts w:ascii="Times New Roman" w:hAnsi="Times New Roman" w:cs="Times New Roman"/>
        </w:rPr>
        <w:t xml:space="preserve">Real options are choices that are availed to organizations’ managers related to business investment opportunities. Such </w:t>
      </w:r>
      <w:r w:rsidR="00B7025D" w:rsidRPr="00403E37">
        <w:rPr>
          <w:rFonts w:ascii="Times New Roman" w:hAnsi="Times New Roman" w:cs="Times New Roman"/>
        </w:rPr>
        <w:t>decision</w:t>
      </w:r>
      <w:r w:rsidRPr="00403E37">
        <w:rPr>
          <w:rFonts w:ascii="Times New Roman" w:hAnsi="Times New Roman" w:cs="Times New Roman"/>
        </w:rPr>
        <w:t xml:space="preserve">s are called “real” since they are typically </w:t>
      </w:r>
      <w:r w:rsidR="00B7025D" w:rsidRPr="00403E37">
        <w:rPr>
          <w:rFonts w:ascii="Times New Roman" w:hAnsi="Times New Roman" w:cs="Times New Roman"/>
        </w:rPr>
        <w:t>associated with</w:t>
      </w:r>
      <w:r w:rsidRPr="00403E37">
        <w:rPr>
          <w:rFonts w:ascii="Times New Roman" w:hAnsi="Times New Roman" w:cs="Times New Roman"/>
        </w:rPr>
        <w:t xml:space="preserve"> projects that involve tangible assets and not financial instruments</w:t>
      </w:r>
      <w:r w:rsidR="006D09CE" w:rsidRPr="00403E37">
        <w:rPr>
          <w:rFonts w:ascii="Times New Roman" w:hAnsi="Times New Roman" w:cs="Times New Roman"/>
        </w:rPr>
        <w:t xml:space="preserve"> (</w:t>
      </w:r>
      <w:r w:rsidR="006D09CE" w:rsidRPr="00403E37">
        <w:rPr>
          <w:rFonts w:ascii="Times New Roman" w:eastAsia="Arial Unicode MS" w:hAnsi="Times New Roman" w:cs="Times New Roman"/>
          <w:color w:val="000000"/>
          <w:shd w:val="clear" w:color="auto" w:fill="FFFFFF"/>
        </w:rPr>
        <w:t>Copeland</w:t>
      </w:r>
      <w:r w:rsidR="006D09CE" w:rsidRPr="00403E37">
        <w:rPr>
          <w:rFonts w:ascii="Times New Roman" w:eastAsia="Arial Unicode MS" w:hAnsi="Times New Roman" w:cs="Times New Roman"/>
          <w:color w:val="000000"/>
          <w:shd w:val="clear" w:color="auto" w:fill="FFFFFF"/>
        </w:rPr>
        <w:t xml:space="preserve"> </w:t>
      </w:r>
      <w:r w:rsidR="006D09CE" w:rsidRPr="00403E37">
        <w:rPr>
          <w:rFonts w:ascii="Times New Roman" w:eastAsia="Arial Unicode MS" w:hAnsi="Times New Roman" w:cs="Times New Roman"/>
          <w:color w:val="000000"/>
          <w:shd w:val="clear" w:color="auto" w:fill="FFFFFF"/>
        </w:rPr>
        <w:t>&amp; Tufano,</w:t>
      </w:r>
      <w:r w:rsidR="006D09CE" w:rsidRPr="00403E37">
        <w:rPr>
          <w:rFonts w:ascii="Times New Roman" w:eastAsia="Arial Unicode MS" w:hAnsi="Times New Roman" w:cs="Times New Roman"/>
          <w:color w:val="000000"/>
          <w:shd w:val="clear" w:color="auto" w:fill="FFFFFF"/>
        </w:rPr>
        <w:t xml:space="preserve"> </w:t>
      </w:r>
      <w:r w:rsidR="006D09CE" w:rsidRPr="00403E37">
        <w:rPr>
          <w:rFonts w:ascii="Times New Roman" w:eastAsia="Arial Unicode MS" w:hAnsi="Times New Roman" w:cs="Times New Roman"/>
          <w:color w:val="000000"/>
          <w:shd w:val="clear" w:color="auto" w:fill="FFFFFF"/>
        </w:rPr>
        <w:t xml:space="preserve">2004). </w:t>
      </w:r>
      <w:r w:rsidRPr="00403E37">
        <w:rPr>
          <w:rFonts w:ascii="Times New Roman" w:hAnsi="Times New Roman" w:cs="Times New Roman"/>
        </w:rPr>
        <w:t xml:space="preserve"> Therefore, tangible assets in</w:t>
      </w:r>
      <w:r w:rsidR="00B7025D" w:rsidRPr="00403E37">
        <w:rPr>
          <w:rFonts w:ascii="Times New Roman" w:hAnsi="Times New Roman" w:cs="Times New Roman"/>
        </w:rPr>
        <w:t>clud</w:t>
      </w:r>
      <w:r w:rsidRPr="00403E37">
        <w:rPr>
          <w:rFonts w:ascii="Times New Roman" w:hAnsi="Times New Roman" w:cs="Times New Roman"/>
        </w:rPr>
        <w:t>e physical assets like buildings, machinery, inventory, and land. Overall, a real option is a choice made by an organization’s management concerning expansion, changing, or curtailing projects according to the changing technological, economic, or market conditions. Notably, real options’ factoring impacts the potential investments’ valuation. Therefore, given the real options value analysis (ROV), managers approximate the opportunity costs concerning abandoning or continu</w:t>
      </w:r>
      <w:r w:rsidR="00C33ECF" w:rsidRPr="00403E37">
        <w:rPr>
          <w:rFonts w:ascii="Times New Roman" w:hAnsi="Times New Roman" w:cs="Times New Roman"/>
        </w:rPr>
        <w:t>ing a project as well as making decisions effectively</w:t>
      </w:r>
      <w:r w:rsidR="006D09CE" w:rsidRPr="00403E37">
        <w:rPr>
          <w:rFonts w:ascii="Times New Roman" w:hAnsi="Times New Roman" w:cs="Times New Roman"/>
        </w:rPr>
        <w:t xml:space="preserve"> (</w:t>
      </w:r>
      <w:r w:rsidR="006D09CE" w:rsidRPr="00403E37">
        <w:rPr>
          <w:rFonts w:ascii="Times New Roman" w:hAnsi="Times New Roman" w:cs="Times New Roman"/>
        </w:rPr>
        <w:t>Tailan,</w:t>
      </w:r>
      <w:r w:rsidR="001123D2" w:rsidRPr="00403E37">
        <w:rPr>
          <w:rFonts w:ascii="Times New Roman" w:hAnsi="Times New Roman" w:cs="Times New Roman"/>
        </w:rPr>
        <w:t xml:space="preserve"> </w:t>
      </w:r>
      <w:r w:rsidR="006D09CE" w:rsidRPr="00403E37">
        <w:rPr>
          <w:rFonts w:ascii="Times New Roman" w:hAnsi="Times New Roman" w:cs="Times New Roman"/>
        </w:rPr>
        <w:t>Jing,</w:t>
      </w:r>
      <w:r w:rsidR="001123D2" w:rsidRPr="00403E37">
        <w:rPr>
          <w:rFonts w:ascii="Times New Roman" w:hAnsi="Times New Roman" w:cs="Times New Roman"/>
        </w:rPr>
        <w:t xml:space="preserve"> </w:t>
      </w:r>
      <w:r w:rsidR="006D09CE" w:rsidRPr="00403E37">
        <w:rPr>
          <w:rFonts w:ascii="Times New Roman" w:hAnsi="Times New Roman" w:cs="Times New Roman"/>
        </w:rPr>
        <w:t>Lenos,</w:t>
      </w:r>
      <w:r w:rsidR="001123D2" w:rsidRPr="00403E37">
        <w:rPr>
          <w:rFonts w:ascii="Times New Roman" w:hAnsi="Times New Roman" w:cs="Times New Roman"/>
        </w:rPr>
        <w:t xml:space="preserve"> </w:t>
      </w:r>
      <w:r w:rsidR="006D09CE" w:rsidRPr="00403E37">
        <w:rPr>
          <w:rFonts w:ascii="Times New Roman" w:hAnsi="Times New Roman" w:cs="Times New Roman"/>
        </w:rPr>
        <w:t>&amp; Andrianos,</w:t>
      </w:r>
      <w:r w:rsidR="001123D2" w:rsidRPr="00403E37">
        <w:rPr>
          <w:rFonts w:ascii="Times New Roman" w:hAnsi="Times New Roman" w:cs="Times New Roman"/>
        </w:rPr>
        <w:t xml:space="preserve"> </w:t>
      </w:r>
      <w:r w:rsidR="006D09CE" w:rsidRPr="00403E37">
        <w:rPr>
          <w:rFonts w:ascii="Times New Roman" w:hAnsi="Times New Roman" w:cs="Times New Roman"/>
        </w:rPr>
        <w:t xml:space="preserve">2019). </w:t>
      </w:r>
      <w:r w:rsidR="00C33ECF" w:rsidRPr="00403E37">
        <w:rPr>
          <w:rFonts w:ascii="Times New Roman" w:hAnsi="Times New Roman" w:cs="Times New Roman"/>
        </w:rPr>
        <w:t xml:space="preserve">The paper herein provides three types of real options experienced in companies. </w:t>
      </w:r>
    </w:p>
    <w:p w14:paraId="2568DF69" w14:textId="6F3FDB4D" w:rsidR="00C33ECF" w:rsidRPr="00403E37" w:rsidRDefault="00C33ECF" w:rsidP="00403E37">
      <w:pPr>
        <w:spacing w:line="360" w:lineRule="auto"/>
        <w:jc w:val="both"/>
        <w:rPr>
          <w:rFonts w:ascii="Times New Roman" w:hAnsi="Times New Roman" w:cs="Times New Roman"/>
          <w:b/>
          <w:bCs/>
        </w:rPr>
      </w:pPr>
      <w:r w:rsidRPr="00403E37">
        <w:rPr>
          <w:rFonts w:ascii="Times New Roman" w:hAnsi="Times New Roman" w:cs="Times New Roman"/>
          <w:b/>
          <w:bCs/>
        </w:rPr>
        <w:t>Examples of Real Options</w:t>
      </w:r>
    </w:p>
    <w:p w14:paraId="7FCD0670" w14:textId="327B0A8F" w:rsidR="00C33ECF" w:rsidRPr="00403E37" w:rsidRDefault="00C33ECF" w:rsidP="00403E37">
      <w:pPr>
        <w:spacing w:line="360" w:lineRule="auto"/>
        <w:jc w:val="both"/>
        <w:rPr>
          <w:rFonts w:ascii="Times New Roman" w:hAnsi="Times New Roman" w:cs="Times New Roman"/>
        </w:rPr>
      </w:pPr>
      <w:r w:rsidRPr="00403E37">
        <w:rPr>
          <w:rFonts w:ascii="Times New Roman" w:hAnsi="Times New Roman" w:cs="Times New Roman"/>
        </w:rPr>
        <w:t xml:space="preserve">The following real options are available to organizations in making their strategic changes by eliminating some unfavorable outputs and assist </w:t>
      </w:r>
      <w:r w:rsidR="00B7025D" w:rsidRPr="00403E37">
        <w:rPr>
          <w:rFonts w:ascii="Times New Roman" w:hAnsi="Times New Roman" w:cs="Times New Roman"/>
        </w:rPr>
        <w:t>in increasing</w:t>
      </w:r>
      <w:r w:rsidRPr="00403E37">
        <w:rPr>
          <w:rFonts w:ascii="Times New Roman" w:hAnsi="Times New Roman" w:cs="Times New Roman"/>
        </w:rPr>
        <w:t xml:space="preserve"> the value of a project: </w:t>
      </w:r>
    </w:p>
    <w:p w14:paraId="50B0B42E" w14:textId="751071F0" w:rsidR="00C33ECF" w:rsidRPr="00403E37" w:rsidRDefault="00C33ECF" w:rsidP="00403E37">
      <w:pPr>
        <w:pStyle w:val="ListParagraph"/>
        <w:numPr>
          <w:ilvl w:val="0"/>
          <w:numId w:val="1"/>
        </w:numPr>
        <w:spacing w:line="360" w:lineRule="auto"/>
        <w:jc w:val="both"/>
        <w:rPr>
          <w:rFonts w:ascii="Times New Roman" w:hAnsi="Times New Roman" w:cs="Times New Roman"/>
          <w:b/>
          <w:bCs/>
          <w:i/>
          <w:iCs/>
        </w:rPr>
      </w:pPr>
      <w:r w:rsidRPr="00403E37">
        <w:rPr>
          <w:rFonts w:ascii="Times New Roman" w:hAnsi="Times New Roman" w:cs="Times New Roman"/>
          <w:b/>
          <w:bCs/>
          <w:i/>
          <w:iCs/>
        </w:rPr>
        <w:t>Expanding if the immediate investment project succeeds</w:t>
      </w:r>
    </w:p>
    <w:p w14:paraId="12EFE945" w14:textId="0BB84DF5" w:rsidR="00C33ECF" w:rsidRPr="00403E37" w:rsidRDefault="00C33ECF" w:rsidP="00403E37">
      <w:pPr>
        <w:spacing w:line="360" w:lineRule="auto"/>
        <w:jc w:val="both"/>
        <w:rPr>
          <w:rFonts w:ascii="Times New Roman" w:hAnsi="Times New Roman" w:cs="Times New Roman"/>
        </w:rPr>
      </w:pPr>
      <w:r w:rsidRPr="00403E37">
        <w:rPr>
          <w:rFonts w:ascii="Times New Roman" w:hAnsi="Times New Roman" w:cs="Times New Roman"/>
        </w:rPr>
        <w:t>This real option can be experienced when there is a utensils manufacturing organization that is starting-up immediately and providing double output. Given that the firm is established under a significant budget, the management must give a deep though</w:t>
      </w:r>
      <w:r w:rsidR="00E62635" w:rsidRPr="00403E37">
        <w:rPr>
          <w:rFonts w:ascii="Times New Roman" w:hAnsi="Times New Roman" w:cs="Times New Roman"/>
        </w:rPr>
        <w:t>t</w:t>
      </w:r>
      <w:r w:rsidRPr="00403E37">
        <w:rPr>
          <w:rFonts w:ascii="Times New Roman" w:hAnsi="Times New Roman" w:cs="Times New Roman"/>
        </w:rPr>
        <w:t xml:space="preserve"> concerning expansion into other markets by </w:t>
      </w:r>
      <w:r w:rsidR="00E62635" w:rsidRPr="00403E37">
        <w:rPr>
          <w:rFonts w:ascii="Times New Roman" w:hAnsi="Times New Roman" w:cs="Times New Roman"/>
        </w:rPr>
        <w:t>immediately</w:t>
      </w:r>
      <w:r w:rsidRPr="00403E37">
        <w:rPr>
          <w:rFonts w:ascii="Times New Roman" w:hAnsi="Times New Roman" w:cs="Times New Roman"/>
        </w:rPr>
        <w:t xml:space="preserve"> </w:t>
      </w:r>
      <w:r w:rsidR="00E62635" w:rsidRPr="00403E37">
        <w:rPr>
          <w:rFonts w:ascii="Times New Roman" w:hAnsi="Times New Roman" w:cs="Times New Roman"/>
        </w:rPr>
        <w:t>beginning</w:t>
      </w:r>
      <w:r w:rsidRPr="00403E37">
        <w:rPr>
          <w:rFonts w:ascii="Times New Roman" w:hAnsi="Times New Roman" w:cs="Times New Roman"/>
        </w:rPr>
        <w:t xml:space="preserve"> production</w:t>
      </w:r>
      <w:r w:rsidR="00E62635" w:rsidRPr="00403E37">
        <w:rPr>
          <w:rFonts w:ascii="Times New Roman" w:hAnsi="Times New Roman" w:cs="Times New Roman"/>
        </w:rPr>
        <w:t xml:space="preserve"> in those markets</w:t>
      </w:r>
      <w:r w:rsidR="001123D2" w:rsidRPr="00403E37">
        <w:rPr>
          <w:rFonts w:ascii="Times New Roman" w:hAnsi="Times New Roman" w:cs="Times New Roman"/>
        </w:rPr>
        <w:t xml:space="preserve"> </w:t>
      </w:r>
      <w:r w:rsidR="001123D2" w:rsidRPr="00403E37">
        <w:rPr>
          <w:rFonts w:ascii="Times New Roman" w:hAnsi="Times New Roman" w:cs="Times New Roman"/>
        </w:rPr>
        <w:t>(</w:t>
      </w:r>
      <w:r w:rsidR="001123D2" w:rsidRPr="00403E37">
        <w:rPr>
          <w:rFonts w:ascii="Times New Roman" w:eastAsia="Arial Unicode MS" w:hAnsi="Times New Roman" w:cs="Times New Roman"/>
          <w:color w:val="000000"/>
          <w:shd w:val="clear" w:color="auto" w:fill="FFFFFF"/>
        </w:rPr>
        <w:t xml:space="preserve">Copeland &amp; Tufano, 2004). </w:t>
      </w:r>
      <w:r w:rsidR="001123D2" w:rsidRPr="00403E37">
        <w:rPr>
          <w:rFonts w:ascii="Times New Roman" w:hAnsi="Times New Roman" w:cs="Times New Roman"/>
        </w:rPr>
        <w:t xml:space="preserve"> </w:t>
      </w:r>
    </w:p>
    <w:p w14:paraId="7DED2A39" w14:textId="12A31FF3" w:rsidR="00E62635" w:rsidRPr="00403E37" w:rsidRDefault="00E62635" w:rsidP="00403E37">
      <w:pPr>
        <w:pStyle w:val="ListParagraph"/>
        <w:numPr>
          <w:ilvl w:val="0"/>
          <w:numId w:val="1"/>
        </w:numPr>
        <w:spacing w:line="360" w:lineRule="auto"/>
        <w:jc w:val="both"/>
        <w:rPr>
          <w:rFonts w:ascii="Times New Roman" w:hAnsi="Times New Roman" w:cs="Times New Roman"/>
          <w:b/>
          <w:bCs/>
          <w:i/>
          <w:iCs/>
        </w:rPr>
      </w:pPr>
      <w:r w:rsidRPr="00403E37">
        <w:rPr>
          <w:rFonts w:ascii="Times New Roman" w:hAnsi="Times New Roman" w:cs="Times New Roman"/>
          <w:b/>
          <w:bCs/>
          <w:i/>
          <w:iCs/>
        </w:rPr>
        <w:t>Waiting before investing</w:t>
      </w:r>
    </w:p>
    <w:p w14:paraId="170D797B" w14:textId="7CF1D2DE" w:rsidR="00E62635" w:rsidRPr="00403E37" w:rsidRDefault="00E62635" w:rsidP="00403E37">
      <w:pPr>
        <w:spacing w:line="360" w:lineRule="auto"/>
        <w:jc w:val="both"/>
        <w:rPr>
          <w:rFonts w:ascii="Times New Roman" w:hAnsi="Times New Roman" w:cs="Times New Roman"/>
        </w:rPr>
      </w:pPr>
      <w:r w:rsidRPr="00403E37">
        <w:rPr>
          <w:rFonts w:ascii="Times New Roman" w:hAnsi="Times New Roman" w:cs="Times New Roman"/>
        </w:rPr>
        <w:t xml:space="preserve">This option can work best for an organization that is seeking to innovate its products to achieve a competitive edge because it will have to incur some costs in research &amp; development, manufacturing, and marketing equipment. Therefore, such a firm should learn something about its competitors and wait for </w:t>
      </w:r>
      <w:proofErr w:type="spellStart"/>
      <w:r w:rsidRPr="00403E37">
        <w:rPr>
          <w:rFonts w:ascii="Times New Roman" w:hAnsi="Times New Roman" w:cs="Times New Roman"/>
        </w:rPr>
        <w:t>sometime</w:t>
      </w:r>
      <w:proofErr w:type="spellEnd"/>
      <w:r w:rsidRPr="00403E37">
        <w:rPr>
          <w:rFonts w:ascii="Times New Roman" w:hAnsi="Times New Roman" w:cs="Times New Roman"/>
        </w:rPr>
        <w:t xml:space="preserve"> before investing to think </w:t>
      </w:r>
      <w:r w:rsidR="00B7025D" w:rsidRPr="00403E37">
        <w:rPr>
          <w:rFonts w:ascii="Times New Roman" w:hAnsi="Times New Roman" w:cs="Times New Roman"/>
        </w:rPr>
        <w:t xml:space="preserve">about </w:t>
      </w:r>
      <w:r w:rsidRPr="00403E37">
        <w:rPr>
          <w:rFonts w:ascii="Times New Roman" w:hAnsi="Times New Roman" w:cs="Times New Roman"/>
        </w:rPr>
        <w:t>how it can maximize its innovative production with little expenses concerning R&amp;D, manufacturing, and marketing</w:t>
      </w:r>
      <w:r w:rsidR="001123D2" w:rsidRPr="00403E37">
        <w:rPr>
          <w:rFonts w:ascii="Times New Roman" w:hAnsi="Times New Roman" w:cs="Times New Roman"/>
        </w:rPr>
        <w:t xml:space="preserve"> (</w:t>
      </w:r>
      <w:r w:rsidR="001123D2" w:rsidRPr="00403E37">
        <w:rPr>
          <w:rFonts w:ascii="Times New Roman" w:hAnsi="Times New Roman" w:cs="Times New Roman"/>
        </w:rPr>
        <w:t>Olubanjo</w:t>
      </w:r>
      <w:r w:rsidR="001123D2" w:rsidRPr="00403E37">
        <w:rPr>
          <w:rFonts w:ascii="Times New Roman" w:hAnsi="Times New Roman" w:cs="Times New Roman"/>
        </w:rPr>
        <w:t xml:space="preserve"> </w:t>
      </w:r>
      <w:r w:rsidR="001123D2" w:rsidRPr="00403E37">
        <w:rPr>
          <w:rFonts w:ascii="Times New Roman" w:hAnsi="Times New Roman" w:cs="Times New Roman"/>
        </w:rPr>
        <w:t xml:space="preserve">&amp; </w:t>
      </w:r>
      <w:r w:rsidR="001123D2" w:rsidRPr="00403E37">
        <w:rPr>
          <w:rFonts w:ascii="Times New Roman" w:hAnsi="Times New Roman" w:cs="Times New Roman"/>
        </w:rPr>
        <w:t>Akintola, 2016</w:t>
      </w:r>
      <w:r w:rsidR="001123D2" w:rsidRPr="00403E37">
        <w:rPr>
          <w:rFonts w:ascii="Times New Roman" w:hAnsi="Times New Roman" w:cs="Times New Roman"/>
        </w:rPr>
        <w:t xml:space="preserve">). </w:t>
      </w:r>
      <w:r w:rsidRPr="00403E37">
        <w:rPr>
          <w:rFonts w:ascii="Times New Roman" w:hAnsi="Times New Roman" w:cs="Times New Roman"/>
        </w:rPr>
        <w:t xml:space="preserve"> After that, the firm can initiate the investment at a reduced cost that will lead to increased benefits in return. </w:t>
      </w:r>
    </w:p>
    <w:p w14:paraId="3C4DD8E8" w14:textId="1468C676" w:rsidR="00E62635" w:rsidRPr="00403E37" w:rsidRDefault="00E62635" w:rsidP="00403E37">
      <w:pPr>
        <w:pStyle w:val="ListParagraph"/>
        <w:numPr>
          <w:ilvl w:val="0"/>
          <w:numId w:val="1"/>
        </w:numPr>
        <w:spacing w:line="360" w:lineRule="auto"/>
        <w:jc w:val="both"/>
        <w:rPr>
          <w:rFonts w:ascii="Times New Roman" w:hAnsi="Times New Roman" w:cs="Times New Roman"/>
          <w:b/>
          <w:bCs/>
          <w:i/>
          <w:iCs/>
        </w:rPr>
      </w:pPr>
      <w:r w:rsidRPr="00403E37">
        <w:rPr>
          <w:rFonts w:ascii="Times New Roman" w:hAnsi="Times New Roman" w:cs="Times New Roman"/>
          <w:b/>
          <w:bCs/>
          <w:i/>
          <w:iCs/>
        </w:rPr>
        <w:t>Shrinking or abandoning a project</w:t>
      </w:r>
    </w:p>
    <w:p w14:paraId="129259DD" w14:textId="6A9D4B5E" w:rsidR="00E62635" w:rsidRPr="00403E37" w:rsidRDefault="001F4457" w:rsidP="00403E37">
      <w:pPr>
        <w:spacing w:line="360" w:lineRule="auto"/>
        <w:jc w:val="both"/>
        <w:rPr>
          <w:rFonts w:ascii="Times New Roman" w:hAnsi="Times New Roman" w:cs="Times New Roman"/>
        </w:rPr>
      </w:pPr>
      <w:r w:rsidRPr="00403E37">
        <w:rPr>
          <w:rFonts w:ascii="Times New Roman" w:hAnsi="Times New Roman" w:cs="Times New Roman"/>
        </w:rPr>
        <w:t xml:space="preserve">Overall, </w:t>
      </w:r>
      <w:r w:rsidR="00B7025D" w:rsidRPr="00403E37">
        <w:rPr>
          <w:rFonts w:ascii="Times New Roman" w:hAnsi="Times New Roman" w:cs="Times New Roman"/>
        </w:rPr>
        <w:t>quitt</w:t>
      </w:r>
      <w:r w:rsidRPr="00403E37">
        <w:rPr>
          <w:rFonts w:ascii="Times New Roman" w:hAnsi="Times New Roman" w:cs="Times New Roman"/>
        </w:rPr>
        <w:t>ing simply refers to an investor’s withdrawal from an investment before maturity. However, an abandonment option is evident in Airline companies</w:t>
      </w:r>
      <w:r w:rsidR="00B7025D" w:rsidRPr="00403E37">
        <w:rPr>
          <w:rFonts w:ascii="Times New Roman" w:hAnsi="Times New Roman" w:cs="Times New Roman"/>
        </w:rPr>
        <w:t>,</w:t>
      </w:r>
      <w:r w:rsidRPr="00403E37">
        <w:rPr>
          <w:rFonts w:ascii="Times New Roman" w:hAnsi="Times New Roman" w:cs="Times New Roman"/>
        </w:rPr>
        <w:t xml:space="preserve"> whereby routes are closed after they cannot provide sufficient demand and enough profitability</w:t>
      </w:r>
      <w:r w:rsidR="001123D2" w:rsidRPr="00403E37">
        <w:rPr>
          <w:rFonts w:ascii="Times New Roman" w:hAnsi="Times New Roman" w:cs="Times New Roman"/>
        </w:rPr>
        <w:t xml:space="preserve"> </w:t>
      </w:r>
      <w:r w:rsidR="001123D2" w:rsidRPr="00403E37">
        <w:rPr>
          <w:rFonts w:ascii="Times New Roman" w:hAnsi="Times New Roman" w:cs="Times New Roman"/>
        </w:rPr>
        <w:t>(</w:t>
      </w:r>
      <w:r w:rsidR="001123D2" w:rsidRPr="00403E37">
        <w:rPr>
          <w:rFonts w:ascii="Times New Roman" w:eastAsia="Arial Unicode MS" w:hAnsi="Times New Roman" w:cs="Times New Roman"/>
          <w:color w:val="000000"/>
          <w:shd w:val="clear" w:color="auto" w:fill="FFFFFF"/>
        </w:rPr>
        <w:t xml:space="preserve">Copeland &amp; Tufano, 2004). </w:t>
      </w:r>
      <w:r w:rsidR="001123D2" w:rsidRPr="00403E37">
        <w:rPr>
          <w:rFonts w:ascii="Times New Roman" w:hAnsi="Times New Roman" w:cs="Times New Roman"/>
        </w:rPr>
        <w:t xml:space="preserve"> </w:t>
      </w:r>
    </w:p>
    <w:p w14:paraId="4ED67D49" w14:textId="629EC3F5" w:rsidR="006479C2" w:rsidRPr="00403E37" w:rsidRDefault="006479C2" w:rsidP="00403E37">
      <w:pPr>
        <w:spacing w:line="360" w:lineRule="auto"/>
        <w:jc w:val="both"/>
        <w:rPr>
          <w:rFonts w:ascii="Times New Roman" w:hAnsi="Times New Roman" w:cs="Times New Roman"/>
          <w:b/>
          <w:bCs/>
        </w:rPr>
      </w:pPr>
      <w:r w:rsidRPr="00403E37">
        <w:rPr>
          <w:rFonts w:ascii="Times New Roman" w:hAnsi="Times New Roman" w:cs="Times New Roman"/>
          <w:b/>
          <w:bCs/>
        </w:rPr>
        <w:lastRenderedPageBreak/>
        <w:t>Conclusion</w:t>
      </w:r>
    </w:p>
    <w:p w14:paraId="7FD06D62" w14:textId="614D0AB4" w:rsidR="006479C2" w:rsidRPr="00403E37" w:rsidRDefault="006479C2" w:rsidP="00403E37">
      <w:pPr>
        <w:spacing w:line="360" w:lineRule="auto"/>
        <w:jc w:val="both"/>
        <w:rPr>
          <w:rFonts w:ascii="Times New Roman" w:hAnsi="Times New Roman" w:cs="Times New Roman"/>
        </w:rPr>
      </w:pPr>
      <w:r w:rsidRPr="00403E37">
        <w:rPr>
          <w:rFonts w:ascii="Times New Roman" w:hAnsi="Times New Roman" w:cs="Times New Roman"/>
        </w:rPr>
        <w:t xml:space="preserve">The analysis of real options remains to be a heuristic as well as a rule of thumb that facilitates flexibility and quick decision making across a complicated and ever-changing environment. Therefore, real options decisions are made depending on the logical financial choices such that these financial choices develop a significant level of valuable flexibility. Given the financial options, managers are accorded the freedom of making optimal options in decisions, like where and when to initiate a significant capital expenditure. However, various choices </w:t>
      </w:r>
      <w:r w:rsidR="00073BE5" w:rsidRPr="00403E37">
        <w:rPr>
          <w:rFonts w:ascii="Times New Roman" w:hAnsi="Times New Roman" w:cs="Times New Roman"/>
        </w:rPr>
        <w:t xml:space="preserve">by the management concerning investments can provide organizations with real </w:t>
      </w:r>
      <w:r w:rsidR="00B7025D" w:rsidRPr="00403E37">
        <w:rPr>
          <w:rFonts w:ascii="Times New Roman" w:hAnsi="Times New Roman" w:cs="Times New Roman"/>
        </w:rPr>
        <w:t>possibilitie</w:t>
      </w:r>
      <w:r w:rsidR="00073BE5" w:rsidRPr="00403E37">
        <w:rPr>
          <w:rFonts w:ascii="Times New Roman" w:hAnsi="Times New Roman" w:cs="Times New Roman"/>
        </w:rPr>
        <w:t xml:space="preserve">s for taking additional measures in the future, according to the existing conditions in the market. Overall, a </w:t>
      </w:r>
      <w:r w:rsidR="00B7025D" w:rsidRPr="00403E37">
        <w:rPr>
          <w:rFonts w:ascii="Times New Roman" w:hAnsi="Times New Roman" w:cs="Times New Roman"/>
        </w:rPr>
        <w:t>practic</w:t>
      </w:r>
      <w:r w:rsidR="00073BE5" w:rsidRPr="00403E37">
        <w:rPr>
          <w:rFonts w:ascii="Times New Roman" w:hAnsi="Times New Roman" w:cs="Times New Roman"/>
        </w:rPr>
        <w:t>al option is about a company making choices and decisions that will grant it the highest level of flexibility &amp; potential benefit concerning the po</w:t>
      </w:r>
      <w:r w:rsidR="00B7025D" w:rsidRPr="00403E37">
        <w:rPr>
          <w:rFonts w:ascii="Times New Roman" w:hAnsi="Times New Roman" w:cs="Times New Roman"/>
        </w:rPr>
        <w:t>ssible</w:t>
      </w:r>
      <w:r w:rsidR="00073BE5" w:rsidRPr="00403E37">
        <w:rPr>
          <w:rFonts w:ascii="Times New Roman" w:hAnsi="Times New Roman" w:cs="Times New Roman"/>
        </w:rPr>
        <w:t xml:space="preserve"> future choices or decisions. </w:t>
      </w:r>
      <w:r w:rsidR="00B7025D" w:rsidRPr="00403E37">
        <w:rPr>
          <w:rFonts w:ascii="Times New Roman" w:hAnsi="Times New Roman" w:cs="Times New Roman"/>
        </w:rPr>
        <w:t>The r</w:t>
      </w:r>
      <w:r w:rsidR="00073BE5" w:rsidRPr="00403E37">
        <w:rPr>
          <w:rFonts w:ascii="Times New Roman" w:hAnsi="Times New Roman" w:cs="Times New Roman"/>
        </w:rPr>
        <w:t xml:space="preserve">eal option recognizes the flexibility value as well as alternatives.  </w:t>
      </w:r>
    </w:p>
    <w:p w14:paraId="3D7EC95D" w14:textId="46F89955" w:rsidR="00073BE5" w:rsidRPr="00403E37" w:rsidRDefault="00073BE5" w:rsidP="00403E37">
      <w:pPr>
        <w:spacing w:line="360" w:lineRule="auto"/>
        <w:jc w:val="center"/>
        <w:rPr>
          <w:rFonts w:ascii="Times New Roman" w:hAnsi="Times New Roman" w:cs="Times New Roman"/>
          <w:b/>
          <w:bCs/>
        </w:rPr>
      </w:pPr>
      <w:r w:rsidRPr="00403E37">
        <w:rPr>
          <w:rFonts w:ascii="Times New Roman" w:hAnsi="Times New Roman" w:cs="Times New Roman"/>
          <w:b/>
          <w:bCs/>
        </w:rPr>
        <w:t>References</w:t>
      </w:r>
    </w:p>
    <w:p w14:paraId="4A1F3E3A" w14:textId="443D64E0" w:rsidR="00073BE5" w:rsidRPr="00403E37" w:rsidRDefault="00BA2A87" w:rsidP="00403E37">
      <w:pPr>
        <w:spacing w:line="360" w:lineRule="auto"/>
        <w:ind w:left="720" w:hanging="720"/>
        <w:jc w:val="both"/>
        <w:rPr>
          <w:rFonts w:ascii="Times New Roman" w:hAnsi="Times New Roman" w:cs="Times New Roman"/>
        </w:rPr>
      </w:pPr>
      <w:bookmarkStart w:id="0" w:name="_Hlk32430137"/>
      <w:r w:rsidRPr="00403E37">
        <w:rPr>
          <w:rFonts w:ascii="Times New Roman" w:eastAsia="Arial Unicode MS" w:hAnsi="Times New Roman" w:cs="Times New Roman"/>
          <w:color w:val="000000"/>
          <w:shd w:val="clear" w:color="auto" w:fill="FFFFFF"/>
        </w:rPr>
        <w:t xml:space="preserve">Copeland, T., &amp; Tufano, P. (January 01, 2004). </w:t>
      </w:r>
      <w:bookmarkEnd w:id="0"/>
      <w:r w:rsidRPr="00403E37">
        <w:rPr>
          <w:rFonts w:ascii="Times New Roman" w:eastAsia="Arial Unicode MS" w:hAnsi="Times New Roman" w:cs="Times New Roman"/>
          <w:color w:val="000000"/>
          <w:shd w:val="clear" w:color="auto" w:fill="FFFFFF"/>
        </w:rPr>
        <w:t>A real-world way to manage real options. </w:t>
      </w:r>
      <w:r w:rsidRPr="00403E37">
        <w:rPr>
          <w:rFonts w:ascii="Times New Roman" w:eastAsia="Arial Unicode MS" w:hAnsi="Times New Roman" w:cs="Times New Roman"/>
          <w:i/>
          <w:iCs/>
          <w:color w:val="000000"/>
          <w:shd w:val="clear" w:color="auto" w:fill="FFFFFF"/>
        </w:rPr>
        <w:t>Harvard Business Review, 82, </w:t>
      </w:r>
      <w:r w:rsidRPr="00403E37">
        <w:rPr>
          <w:rFonts w:ascii="Times New Roman" w:eastAsia="Arial Unicode MS" w:hAnsi="Times New Roman" w:cs="Times New Roman"/>
          <w:color w:val="000000"/>
          <w:shd w:val="clear" w:color="auto" w:fill="FFFFFF"/>
        </w:rPr>
        <w:t>3, 90-9.</w:t>
      </w:r>
      <w:r w:rsidRPr="00403E37">
        <w:rPr>
          <w:rFonts w:ascii="Times New Roman" w:eastAsia="Arial Unicode MS" w:hAnsi="Times New Roman" w:cs="Times New Roman"/>
          <w:color w:val="000000"/>
          <w:shd w:val="clear" w:color="auto" w:fill="FFFFFF"/>
        </w:rPr>
        <w:t xml:space="preserve"> Retrieved from: </w:t>
      </w:r>
      <w:hyperlink r:id="rId7" w:history="1">
        <w:r w:rsidRPr="00403E37">
          <w:rPr>
            <w:rStyle w:val="Hyperlink"/>
            <w:rFonts w:ascii="Times New Roman" w:hAnsi="Times New Roman" w:cs="Times New Roman"/>
          </w:rPr>
          <w:t>https://hbr.org/2004/03/a-real-world-way-to-manage-real-options</w:t>
        </w:r>
      </w:hyperlink>
    </w:p>
    <w:p w14:paraId="0253C4D6" w14:textId="2C249089" w:rsidR="006D09CE" w:rsidRPr="00403E37" w:rsidRDefault="006D09CE" w:rsidP="00403E37">
      <w:pPr>
        <w:spacing w:line="360" w:lineRule="auto"/>
        <w:ind w:left="720" w:hanging="720"/>
        <w:jc w:val="both"/>
        <w:rPr>
          <w:rFonts w:ascii="Times New Roman" w:hAnsi="Times New Roman" w:cs="Times New Roman"/>
        </w:rPr>
      </w:pPr>
      <w:r w:rsidRPr="00403E37">
        <w:rPr>
          <w:rFonts w:ascii="Times New Roman" w:hAnsi="Times New Roman" w:cs="Times New Roman"/>
        </w:rPr>
        <w:t xml:space="preserve">Olubanjo, A., &amp; Akintola, O. (January 31, 2016). The Evolution of Real Options and its Application in Management: A Review of Literature. </w:t>
      </w:r>
      <w:r w:rsidRPr="00403E37">
        <w:rPr>
          <w:rFonts w:ascii="Times New Roman" w:hAnsi="Times New Roman" w:cs="Times New Roman"/>
          <w:i/>
          <w:iCs/>
        </w:rPr>
        <w:t>The International Journal of Business &amp; Management</w:t>
      </w:r>
      <w:r w:rsidRPr="00403E37">
        <w:rPr>
          <w:rFonts w:ascii="Times New Roman" w:hAnsi="Times New Roman" w:cs="Times New Roman"/>
        </w:rPr>
        <w:t>. Retrieved</w:t>
      </w:r>
      <w:r w:rsidR="00403E37">
        <w:rPr>
          <w:rFonts w:ascii="Times New Roman" w:hAnsi="Times New Roman" w:cs="Times New Roman"/>
        </w:rPr>
        <w:t xml:space="preserve"> </w:t>
      </w:r>
      <w:bookmarkStart w:id="1" w:name="_GoBack"/>
      <w:bookmarkEnd w:id="1"/>
      <w:r w:rsidRPr="00403E37">
        <w:rPr>
          <w:rFonts w:ascii="Times New Roman" w:hAnsi="Times New Roman" w:cs="Times New Roman"/>
        </w:rPr>
        <w:t xml:space="preserve">from: </w:t>
      </w:r>
      <w:hyperlink r:id="rId8" w:history="1">
        <w:r w:rsidRPr="00403E37">
          <w:rPr>
            <w:rStyle w:val="Hyperlink"/>
            <w:rFonts w:ascii="Times New Roman" w:hAnsi="Times New Roman" w:cs="Times New Roman"/>
          </w:rPr>
          <w:t>https://www.researchgate.net/publication/292747687_The_Evolution_of_Real_Options_and_its_Applications_in_Management_A_Review_of_Literature</w:t>
        </w:r>
      </w:hyperlink>
    </w:p>
    <w:p w14:paraId="7674F496" w14:textId="09CEF12E" w:rsidR="00BA2A87" w:rsidRPr="00403E37" w:rsidRDefault="00BA2A87" w:rsidP="00403E37">
      <w:pPr>
        <w:spacing w:line="360" w:lineRule="auto"/>
        <w:ind w:left="720" w:hanging="720"/>
        <w:jc w:val="both"/>
        <w:rPr>
          <w:rFonts w:ascii="Times New Roman" w:hAnsi="Times New Roman" w:cs="Times New Roman"/>
        </w:rPr>
      </w:pPr>
      <w:bookmarkStart w:id="2" w:name="_Hlk32430206"/>
      <w:r w:rsidRPr="00403E37">
        <w:rPr>
          <w:rFonts w:ascii="Times New Roman" w:hAnsi="Times New Roman" w:cs="Times New Roman"/>
        </w:rPr>
        <w:t>Tailan, C., Jing, L., Lenos, T., &amp; Andrianos, T.,</w:t>
      </w:r>
      <w:r w:rsidR="006D09CE" w:rsidRPr="00403E37">
        <w:rPr>
          <w:rFonts w:ascii="Times New Roman" w:hAnsi="Times New Roman" w:cs="Times New Roman"/>
        </w:rPr>
        <w:t xml:space="preserve"> (February 27, 2019). </w:t>
      </w:r>
      <w:bookmarkEnd w:id="2"/>
      <w:r w:rsidR="006D09CE" w:rsidRPr="00403E37">
        <w:rPr>
          <w:rFonts w:ascii="Times New Roman" w:hAnsi="Times New Roman" w:cs="Times New Roman"/>
        </w:rPr>
        <w:t xml:space="preserve">Real options theory in international business. </w:t>
      </w:r>
      <w:r w:rsidR="006D09CE" w:rsidRPr="00403E37">
        <w:rPr>
          <w:rFonts w:ascii="Times New Roman" w:hAnsi="Times New Roman" w:cs="Times New Roman"/>
          <w:i/>
          <w:iCs/>
        </w:rPr>
        <w:t>Journal of International Business Studies</w:t>
      </w:r>
      <w:r w:rsidR="006D09CE" w:rsidRPr="00403E37">
        <w:rPr>
          <w:rFonts w:ascii="Times New Roman" w:hAnsi="Times New Roman" w:cs="Times New Roman"/>
        </w:rPr>
        <w:t xml:space="preserve">, Vol 50. </w:t>
      </w:r>
      <w:r w:rsidR="006D09CE" w:rsidRPr="00403E37">
        <w:rPr>
          <w:rFonts w:ascii="Times New Roman" w:hAnsi="Times New Roman" w:cs="Times New Roman"/>
        </w:rPr>
        <w:t>10.1057/s41267-019-00222-y</w:t>
      </w:r>
      <w:r w:rsidR="006D09CE" w:rsidRPr="00403E37">
        <w:rPr>
          <w:rFonts w:ascii="Times New Roman" w:hAnsi="Times New Roman" w:cs="Times New Roman"/>
        </w:rPr>
        <w:t xml:space="preserve">. Retrieved from: </w:t>
      </w:r>
      <w:hyperlink r:id="rId9" w:history="1">
        <w:r w:rsidR="006D09CE" w:rsidRPr="00403E37">
          <w:rPr>
            <w:rStyle w:val="Hyperlink"/>
            <w:rFonts w:ascii="Times New Roman" w:hAnsi="Times New Roman" w:cs="Times New Roman"/>
          </w:rPr>
          <w:t>https://www.researchgate.net/publication/331384277_Real_options_theory_in_international_business</w:t>
        </w:r>
      </w:hyperlink>
    </w:p>
    <w:sectPr w:rsidR="00BA2A87" w:rsidRPr="00403E37" w:rsidSect="0073054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55313" w14:textId="77777777" w:rsidR="0011492A" w:rsidRDefault="0011492A" w:rsidP="00730549">
      <w:pPr>
        <w:spacing w:after="0" w:line="240" w:lineRule="auto"/>
      </w:pPr>
      <w:r>
        <w:separator/>
      </w:r>
    </w:p>
  </w:endnote>
  <w:endnote w:type="continuationSeparator" w:id="0">
    <w:p w14:paraId="40346C5F" w14:textId="77777777" w:rsidR="0011492A" w:rsidRDefault="0011492A" w:rsidP="00730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2046AC" w14:textId="77777777" w:rsidR="0011492A" w:rsidRDefault="0011492A" w:rsidP="00730549">
      <w:pPr>
        <w:spacing w:after="0" w:line="240" w:lineRule="auto"/>
      </w:pPr>
      <w:r>
        <w:separator/>
      </w:r>
    </w:p>
  </w:footnote>
  <w:footnote w:type="continuationSeparator" w:id="0">
    <w:p w14:paraId="54AD316E" w14:textId="77777777" w:rsidR="0011492A" w:rsidRDefault="0011492A" w:rsidP="00730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202D8" w14:textId="1CB1ACF0" w:rsidR="00730549" w:rsidRPr="00730549" w:rsidRDefault="00730549">
    <w:pPr>
      <w:pStyle w:val="Header"/>
      <w:jc w:val="right"/>
      <w:rPr>
        <w:rFonts w:ascii="Times New Roman" w:hAnsi="Times New Roman" w:cs="Times New Roman"/>
      </w:rPr>
    </w:pPr>
    <w:r w:rsidRPr="00730549">
      <w:rPr>
        <w:rFonts w:ascii="Times New Roman" w:hAnsi="Times New Roman" w:cs="Times New Roman"/>
      </w:rPr>
      <w:t>Real Options Part One</w:t>
    </w:r>
    <w:r w:rsidRPr="00730549">
      <w:rPr>
        <w:rFonts w:ascii="Times New Roman" w:hAnsi="Times New Roman" w:cs="Times New Roman"/>
      </w:rPr>
      <w:tab/>
    </w:r>
    <w:r w:rsidRPr="00730549">
      <w:rPr>
        <w:rFonts w:ascii="Times New Roman" w:hAnsi="Times New Roman" w:cs="Times New Roman"/>
      </w:rPr>
      <w:tab/>
    </w:r>
    <w:sdt>
      <w:sdtPr>
        <w:rPr>
          <w:rFonts w:ascii="Times New Roman" w:hAnsi="Times New Roman" w:cs="Times New Roman"/>
        </w:rPr>
        <w:id w:val="-1206628713"/>
        <w:docPartObj>
          <w:docPartGallery w:val="Page Numbers (Top of Page)"/>
          <w:docPartUnique/>
        </w:docPartObj>
      </w:sdtPr>
      <w:sdtEndPr>
        <w:rPr>
          <w:noProof/>
        </w:rPr>
      </w:sdtEndPr>
      <w:sdtContent>
        <w:r w:rsidRPr="00730549">
          <w:rPr>
            <w:rFonts w:ascii="Times New Roman" w:hAnsi="Times New Roman" w:cs="Times New Roman"/>
          </w:rPr>
          <w:fldChar w:fldCharType="begin"/>
        </w:r>
        <w:r w:rsidRPr="00730549">
          <w:rPr>
            <w:rFonts w:ascii="Times New Roman" w:hAnsi="Times New Roman" w:cs="Times New Roman"/>
          </w:rPr>
          <w:instrText xml:space="preserve"> PAGE   \* MERGEFORMAT </w:instrText>
        </w:r>
        <w:r w:rsidRPr="00730549">
          <w:rPr>
            <w:rFonts w:ascii="Times New Roman" w:hAnsi="Times New Roman" w:cs="Times New Roman"/>
          </w:rPr>
          <w:fldChar w:fldCharType="separate"/>
        </w:r>
        <w:r w:rsidRPr="00730549">
          <w:rPr>
            <w:rFonts w:ascii="Times New Roman" w:hAnsi="Times New Roman" w:cs="Times New Roman"/>
            <w:noProof/>
          </w:rPr>
          <w:t>2</w:t>
        </w:r>
        <w:r w:rsidRPr="00730549">
          <w:rPr>
            <w:rFonts w:ascii="Times New Roman" w:hAnsi="Times New Roman" w:cs="Times New Roman"/>
            <w:noProof/>
          </w:rPr>
          <w:fldChar w:fldCharType="end"/>
        </w:r>
      </w:sdtContent>
    </w:sdt>
  </w:p>
  <w:p w14:paraId="6BB821E7" w14:textId="77777777" w:rsidR="00730549" w:rsidRDefault="00730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B667F" w14:textId="64457A42" w:rsidR="00730549" w:rsidRPr="00730549" w:rsidRDefault="00730549">
    <w:pPr>
      <w:pStyle w:val="Header"/>
      <w:rPr>
        <w:rFonts w:ascii="Times New Roman" w:hAnsi="Times New Roman" w:cs="Times New Roman"/>
      </w:rPr>
    </w:pPr>
    <w:r w:rsidRPr="00730549">
      <w:rPr>
        <w:rFonts w:ascii="Times New Roman" w:hAnsi="Times New Roman" w:cs="Times New Roman"/>
      </w:rPr>
      <w:t>Running head: Real Options Part 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D2934"/>
    <w:multiLevelType w:val="hybridMultilevel"/>
    <w:tmpl w:val="5296C472"/>
    <w:lvl w:ilvl="0" w:tplc="D5D632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W0NDE3NrAwsrCwNDZX0lEKTi0uzszPAykwrAUAIUFW1CwAAAA="/>
  </w:docVars>
  <w:rsids>
    <w:rsidRoot w:val="00722144"/>
    <w:rsid w:val="00073BE5"/>
    <w:rsid w:val="001123D2"/>
    <w:rsid w:val="0011492A"/>
    <w:rsid w:val="001F4457"/>
    <w:rsid w:val="003D16A1"/>
    <w:rsid w:val="00403E37"/>
    <w:rsid w:val="006479C2"/>
    <w:rsid w:val="006513AF"/>
    <w:rsid w:val="006D09CE"/>
    <w:rsid w:val="00722144"/>
    <w:rsid w:val="00730549"/>
    <w:rsid w:val="009D0C0C"/>
    <w:rsid w:val="00AA1407"/>
    <w:rsid w:val="00B7025D"/>
    <w:rsid w:val="00BA2A87"/>
    <w:rsid w:val="00C33ECF"/>
    <w:rsid w:val="00E62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03D52"/>
  <w15:chartTrackingRefBased/>
  <w15:docId w15:val="{01AA8E70-7725-4823-A800-03B3C88DE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ECF"/>
    <w:pPr>
      <w:ind w:left="720"/>
      <w:contextualSpacing/>
    </w:pPr>
  </w:style>
  <w:style w:type="character" w:styleId="Hyperlink">
    <w:name w:val="Hyperlink"/>
    <w:basedOn w:val="DefaultParagraphFont"/>
    <w:uiPriority w:val="99"/>
    <w:unhideWhenUsed/>
    <w:rsid w:val="00BA2A87"/>
    <w:rPr>
      <w:color w:val="0000FF"/>
      <w:u w:val="single"/>
    </w:rPr>
  </w:style>
  <w:style w:type="character" w:styleId="UnresolvedMention">
    <w:name w:val="Unresolved Mention"/>
    <w:basedOn w:val="DefaultParagraphFont"/>
    <w:uiPriority w:val="99"/>
    <w:semiHidden/>
    <w:unhideWhenUsed/>
    <w:rsid w:val="006D09CE"/>
    <w:rPr>
      <w:color w:val="605E5C"/>
      <w:shd w:val="clear" w:color="auto" w:fill="E1DFDD"/>
    </w:rPr>
  </w:style>
  <w:style w:type="paragraph" w:styleId="Header">
    <w:name w:val="header"/>
    <w:basedOn w:val="Normal"/>
    <w:link w:val="HeaderChar"/>
    <w:uiPriority w:val="99"/>
    <w:unhideWhenUsed/>
    <w:rsid w:val="00730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549"/>
  </w:style>
  <w:style w:type="paragraph" w:styleId="Footer">
    <w:name w:val="footer"/>
    <w:basedOn w:val="Normal"/>
    <w:link w:val="FooterChar"/>
    <w:uiPriority w:val="99"/>
    <w:unhideWhenUsed/>
    <w:rsid w:val="00730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92747687_The_Evolution_of_Real_Options_and_its_Applications_in_Management_A_Review_of_Literatur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br.org/2004/03/a-real-world-way-to-manage-real-option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searchgate.net/publication/331384277_Real_options_theory_in_international_busi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2020-02-12T15:25:00Z</dcterms:created>
  <dcterms:modified xsi:type="dcterms:W3CDTF">2020-02-12T17:59:00Z</dcterms:modified>
</cp:coreProperties>
</file>